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Chapter 2</w:t>
      </w:r>
    </w:p>
    <w:p w:rsidR="00000000" w:rsidDel="00000000" w:rsidP="00000000" w:rsidRDefault="00000000" w:rsidRPr="00000000" w14:paraId="00000002">
      <w:pPr>
        <w:pStyle w:val="Heading1"/>
        <w:keepNext w:val="0"/>
        <w:keepLines w:val="0"/>
        <w:spacing w:before="480" w:lineRule="auto"/>
        <w:rPr>
          <w:b w:val="1"/>
          <w:sz w:val="46"/>
          <w:szCs w:val="46"/>
        </w:rPr>
      </w:pPr>
      <w:bookmarkStart w:colFirst="0" w:colLast="0" w:name="_tcjmlewunts8" w:id="0"/>
      <w:bookmarkEnd w:id="0"/>
      <w:r w:rsidDel="00000000" w:rsidR="00000000" w:rsidRPr="00000000">
        <w:rPr>
          <w:b w:val="1"/>
          <w:sz w:val="46"/>
          <w:szCs w:val="46"/>
          <w:rtl w:val="0"/>
        </w:rPr>
        <w:t xml:space="preserve">Evolution of SDLC for AI Projects</w:t>
      </w:r>
    </w:p>
    <w:p w:rsidR="00000000" w:rsidDel="00000000" w:rsidP="00000000" w:rsidRDefault="00000000" w:rsidRPr="00000000" w14:paraId="00000003">
      <w:pPr>
        <w:spacing w:after="240" w:before="240" w:lineRule="auto"/>
        <w:rPr/>
      </w:pPr>
      <w:r w:rsidDel="00000000" w:rsidR="00000000" w:rsidRPr="00000000">
        <w:rPr>
          <w:rtl w:val="0"/>
        </w:rPr>
        <w:t xml:space="preserve">The field of software development has undergone significant transformations since its inception. As technology advanced and the complexity of systems grew, methodologies for managing software projects evolved to address new challenges and opportunities. One of the most influential frameworks in this evolution is the Software Development Life Cycle (SDLC). Traditionally employed to guide the development of software applications, the SDLC has served as a roadmap for software engineers, project managers, and stakeholders alike. However, as artificial intelligence (AI) emerged as a distinct domain within technology, it became apparent that traditional SDLC models were insufficient for addressing the unique challenges posed by AI projects. This chapter examines the historical significance of the legacy SDLC model in traditional software development, identifies its limitations in the context of AI, and introduces the AI-SDLC hybrid framework, which incorporates AI Institutional Review Board (IRB) principles for ethical governance.</w:t>
      </w:r>
    </w:p>
    <w:p w:rsidR="00000000" w:rsidDel="00000000" w:rsidP="00000000" w:rsidRDefault="00000000" w:rsidRPr="00000000" w14:paraId="00000004">
      <w:pPr>
        <w:spacing w:after="240" w:before="240" w:lineRule="auto"/>
        <w:rPr/>
      </w:pPr>
      <w:r w:rsidDel="00000000" w:rsidR="00000000" w:rsidRPr="00000000">
        <w:rPr>
          <w:rtl w:val="0"/>
        </w:rPr>
        <w:t xml:space="preserve">The legacy SDLC model is characterized by a series of linear stages, including requirements gathering, design, implementation, testing, deployment, and maintenance. This sequential approach, often referred to as the "waterfall" model, was designed for projects with well-defined requirements and predictable outcomes. In the early days of software development, many projects followed this structured path, allowing teams to meticulously plan and execute each phase.</w:t>
      </w:r>
    </w:p>
    <w:p w:rsidR="00000000" w:rsidDel="00000000" w:rsidP="00000000" w:rsidRDefault="00000000" w:rsidRPr="00000000" w14:paraId="00000005">
      <w:pPr>
        <w:spacing w:after="240" w:before="240" w:lineRule="auto"/>
        <w:rPr/>
      </w:pPr>
      <w:r w:rsidDel="00000000" w:rsidR="00000000" w:rsidRPr="00000000">
        <w:rPr>
          <w:rtl w:val="0"/>
        </w:rPr>
        <w:t xml:space="preserve">The historical significance of the SDLC cannot be overstated. It provided a systematic approach to software development, enabling teams to document their progress and maintain consistency across projects. This model fostered collaboration among team members, as it established clear expectations and deliverables at each stage. Furthermore, the SDLC facilitated project management by allowing teams to estimate timelines, allocate resources, and assess risks.</w:t>
      </w:r>
    </w:p>
    <w:p w:rsidR="00000000" w:rsidDel="00000000" w:rsidP="00000000" w:rsidRDefault="00000000" w:rsidRPr="00000000" w14:paraId="00000006">
      <w:pPr>
        <w:spacing w:after="240" w:before="240" w:lineRule="auto"/>
        <w:rPr/>
      </w:pPr>
      <w:r w:rsidDel="00000000" w:rsidR="00000000" w:rsidRPr="00000000">
        <w:rPr>
          <w:rtl w:val="0"/>
        </w:rPr>
        <w:t xml:space="preserve">However, as the complexity of software systems increased, particularly with the advent of web and mobile applications, the limitations of the traditional SDLC became apparent. One of the primary challenges was the rigidity of the model, which often struggled to accommodate changes in requirements that emerged during the development process. This rigidity could lead to project delays, increased costs, and ultimately, dissatisfaction among stakeholders. Moreover, the linear nature of the SDLC made it difficult to iteratively refine and improve software solutions based on user feedback.</w:t>
      </w:r>
    </w:p>
    <w:p w:rsidR="00000000" w:rsidDel="00000000" w:rsidP="00000000" w:rsidRDefault="00000000" w:rsidRPr="00000000" w14:paraId="00000007">
      <w:pPr>
        <w:spacing w:after="240" w:before="240" w:lineRule="auto"/>
        <w:rPr/>
      </w:pPr>
      <w:r w:rsidDel="00000000" w:rsidR="00000000" w:rsidRPr="00000000">
        <w:rPr>
          <w:rtl w:val="0"/>
        </w:rPr>
        <w:t xml:space="preserve">These limitations were further exacerbated in the realm of AI, where projects often involve dynamic and unpredictable elements. AI systems are inherently complex, requiring vast amounts of data for training, continuous learning, and adaptation. The traditional SDLC's linear approach does not effectively capture the iterative nature of AI model development, where models must be constantly evaluated, retrained, and fine-tuned based on emerging data and changing contexts. Additionally, the unique challenges associated with AI, such as bias in data, ethical considerations, and the need for interpretability, demand a more flexible and responsive development framework.</w:t>
      </w:r>
    </w:p>
    <w:p w:rsidR="00000000" w:rsidDel="00000000" w:rsidP="00000000" w:rsidRDefault="00000000" w:rsidRPr="00000000" w14:paraId="00000008">
      <w:pPr>
        <w:spacing w:after="240" w:before="240" w:lineRule="auto"/>
        <w:rPr/>
      </w:pPr>
      <w:r w:rsidDel="00000000" w:rsidR="00000000" w:rsidRPr="00000000">
        <w:rPr>
          <w:rtl w:val="0"/>
        </w:rPr>
        <w:t xml:space="preserve">Recognizing these challenges, the need for AI-specific adaptations to the SDLC became increasingly evident. As AI projects began to proliferate, it became clear that traditional methodologies needed to evolve to meet the demands of this rapidly advancing technology. This evolution led to the development of the AI-SDLC hybrid framework, which integrates key principles from both the traditional SDLC and emerging best practices for AI development.</w:t>
      </w:r>
    </w:p>
    <w:p w:rsidR="00000000" w:rsidDel="00000000" w:rsidP="00000000" w:rsidRDefault="00000000" w:rsidRPr="00000000" w14:paraId="00000009">
      <w:pPr>
        <w:spacing w:after="240" w:before="240" w:lineRule="auto"/>
        <w:rPr/>
      </w:pPr>
      <w:r w:rsidDel="00000000" w:rsidR="00000000" w:rsidRPr="00000000">
        <w:rPr>
          <w:rtl w:val="0"/>
        </w:rPr>
        <w:t xml:space="preserve">The AI-SDLC hybrid framework addresses the limitations of the traditional SDLC by incorporating iterative processes that allow for continuous improvement and adaptation. Rather than adhering strictly to a linear sequence, the AI-SDLC emphasizes the importance of feedback loops and agile practices. This iterative approach enables teams to refine their AI models based on real-world performance, user feedback, and evolving data inputs. By fostering collaboration among data scientists, software engineers, and domain experts, the hybrid framework encourages a more holistic view of AI development, ensuring that diverse perspectives are considered throughout the process.</w:t>
      </w:r>
    </w:p>
    <w:p w:rsidR="00000000" w:rsidDel="00000000" w:rsidP="00000000" w:rsidRDefault="00000000" w:rsidRPr="00000000" w14:paraId="0000000A">
      <w:pPr>
        <w:spacing w:after="240" w:before="240" w:lineRule="auto"/>
        <w:rPr/>
      </w:pPr>
      <w:r w:rsidDel="00000000" w:rsidR="00000000" w:rsidRPr="00000000">
        <w:rPr>
          <w:rtl w:val="0"/>
        </w:rPr>
        <w:t xml:space="preserve">One of the critical components of the AI-SDLC framework is the integration of AI Institutional Review Board (IRB) principles. These principles establish ethical governance standards for AI projects, emphasizing the importance of fairness, transparency, accountability, and user privacy. The introduction of AI IRB principles within the AI-SDLC framework addresses the ethical challenges that often accompany AI development, particularly concerning bias and discrimination in data and algorithms. By embedding ethical considerations into the development process, teams can proactively identify and mitigate potential biases, ensuring that AI systems are designed to serve all users equitably.</w:t>
      </w:r>
    </w:p>
    <w:p w:rsidR="00000000" w:rsidDel="00000000" w:rsidP="00000000" w:rsidRDefault="00000000" w:rsidRPr="00000000" w14:paraId="0000000B">
      <w:pPr>
        <w:spacing w:after="240" w:before="240" w:lineRule="auto"/>
        <w:rPr/>
      </w:pPr>
      <w:r w:rsidDel="00000000" w:rsidR="00000000" w:rsidRPr="00000000">
        <w:rPr>
          <w:rtl w:val="0"/>
        </w:rPr>
        <w:t xml:space="preserve">The incorporation of AI IRB principles also enhances the governance of AI projects by facilitating stakeholder engagement and community involvement. Involving diverse stakeholders in the development process fosters a sense of ownership and accountability, allowing for greater scrutiny of the AI system's impact on users and society at large. This collaborative approach can lead to the identification of ethical concerns that might otherwise go unnoticed in a traditional SDLC model, ultimately resulting in more robust and responsible AI solutions.</w:t>
      </w:r>
    </w:p>
    <w:p w:rsidR="00000000" w:rsidDel="00000000" w:rsidP="00000000" w:rsidRDefault="00000000" w:rsidRPr="00000000" w14:paraId="0000000C">
      <w:pPr>
        <w:spacing w:after="240" w:before="240" w:lineRule="auto"/>
        <w:rPr/>
      </w:pPr>
      <w:r w:rsidDel="00000000" w:rsidR="00000000" w:rsidRPr="00000000">
        <w:rPr>
          <w:rtl w:val="0"/>
        </w:rPr>
        <w:t xml:space="preserve">Furthermore, the AI-SDLC hybrid framework emphasizes the importance of documentation and transparency throughout the development process. Maintaining thorough documentation not only aids in project management but also serves as a valuable resource for auditing and evaluating the ethical implications of AI systems. By documenting decisions made during the development process, teams can provide clear rationales for their choices, enabling stakeholders to understand the underlying logic and assumptions that drove the design of the AI system.</w:t>
      </w:r>
    </w:p>
    <w:p w:rsidR="00000000" w:rsidDel="00000000" w:rsidP="00000000" w:rsidRDefault="00000000" w:rsidRPr="00000000" w14:paraId="0000000D">
      <w:pPr>
        <w:spacing w:after="240" w:before="240" w:lineRule="auto"/>
        <w:rPr/>
      </w:pPr>
      <w:r w:rsidDel="00000000" w:rsidR="00000000" w:rsidRPr="00000000">
        <w:rPr>
          <w:rtl w:val="0"/>
        </w:rPr>
        <w:t xml:space="preserve">The evolution of the SDLC into an AI-specific framework reflects the growing recognition that AI projects require a unique approach to development. As organizations increasingly adopt AI technologies, the demand for ethical and responsible AI solutions will only continue to rise. By embracing the AI-SDLC hybrid framework, development teams can navigate the complexities of AI while ensuring that their systems are designed with ethical considerations at the forefront.</w:t>
      </w:r>
    </w:p>
    <w:p w:rsidR="00000000" w:rsidDel="00000000" w:rsidP="00000000" w:rsidRDefault="00000000" w:rsidRPr="00000000" w14:paraId="0000000E">
      <w:pPr>
        <w:spacing w:after="240" w:before="240" w:lineRule="auto"/>
        <w:rPr/>
      </w:pPr>
      <w:r w:rsidDel="00000000" w:rsidR="00000000" w:rsidRPr="00000000">
        <w:rPr>
          <w:rtl w:val="0"/>
        </w:rPr>
        <w:t xml:space="preserve">In conclusion, the legacy SDLC model has played a pivotal role in shaping the field of software development, providing a structured approach to managing projects. However, its limitations in addressing the unique challenges of AI have prompted the development of the AI-SDLC hybrid framework. By integrating iterative processes, ethical governance, and stakeholder engagement, this hybrid framework offers a more adaptable and responsible approach to AI development. As the landscape of technology continues to evolve, the need for frameworks that prioritize ethical considerations in AI projects will be essential to fostering public trust and ensuring that AI systems are designed to benefit all members of society. The AI-SDLC hybrid approach represents a significant step forward in this journey, providing a pathway for responsible innovation in the field of artificial intelligence.</w:t>
      </w:r>
    </w:p>
    <w:p w:rsidR="00000000" w:rsidDel="00000000" w:rsidP="00000000" w:rsidRDefault="00000000" w:rsidRPr="00000000" w14:paraId="0000000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