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6</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txsqk6np51oj" w:id="0"/>
      <w:bookmarkEnd w:id="0"/>
      <w:r w:rsidDel="00000000" w:rsidR="00000000" w:rsidRPr="00000000">
        <w:rPr>
          <w:b w:val="1"/>
          <w:sz w:val="46"/>
          <w:szCs w:val="46"/>
          <w:rtl w:val="0"/>
        </w:rPr>
        <w:t xml:space="preserve">Risk Management for AI Systems</w:t>
      </w:r>
    </w:p>
    <w:p w:rsidR="00000000" w:rsidDel="00000000" w:rsidP="00000000" w:rsidRDefault="00000000" w:rsidRPr="00000000" w14:paraId="00000003">
      <w:pPr>
        <w:spacing w:after="240" w:before="240" w:lineRule="auto"/>
        <w:rPr/>
      </w:pPr>
      <w:r w:rsidDel="00000000" w:rsidR="00000000" w:rsidRPr="00000000">
        <w:rPr>
          <w:rtl w:val="0"/>
        </w:rPr>
        <w:t xml:space="preserve">In the rapidly evolving realm of artificial intelligence (AI), the integration of advanced algorithms and data processing capabilities presents a multitude of opportunities alongside significant risks. The complexity of AI systems, combined with their pervasive nature across industries, necessitates a thorough understanding of risk management practices specifically tailored for these technologies. This chapter delves into the identification and management of risks associated with AI systems, providing frameworks for categorizing these risks and advocating for proactive risk management strategies designed to enhance resilience through fail-safes and monitoring protocols.</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8pzg8tgwtg64" w:id="1"/>
      <w:bookmarkEnd w:id="1"/>
      <w:r w:rsidDel="00000000" w:rsidR="00000000" w:rsidRPr="00000000">
        <w:rPr>
          <w:b w:val="1"/>
          <w:sz w:val="34"/>
          <w:szCs w:val="34"/>
          <w:rtl w:val="0"/>
        </w:rPr>
        <w:t xml:space="preserve">Understanding AI Risks</w:t>
      </w:r>
    </w:p>
    <w:p w:rsidR="00000000" w:rsidDel="00000000" w:rsidP="00000000" w:rsidRDefault="00000000" w:rsidRPr="00000000" w14:paraId="00000005">
      <w:pPr>
        <w:spacing w:after="240" w:before="240" w:lineRule="auto"/>
        <w:rPr/>
      </w:pPr>
      <w:r w:rsidDel="00000000" w:rsidR="00000000" w:rsidRPr="00000000">
        <w:rPr>
          <w:rtl w:val="0"/>
        </w:rPr>
        <w:t xml:space="preserve">The first step in effective risk management is to understand the types of risks that can manifest during the lifecycle of AI systems. These risks can be broadly categorized into several domains: operational risks, ethical risks, security risks, and compliance risks.</w:t>
      </w:r>
    </w:p>
    <w:p w:rsidR="00000000" w:rsidDel="00000000" w:rsidP="00000000" w:rsidRDefault="00000000" w:rsidRPr="00000000" w14:paraId="00000006">
      <w:pPr>
        <w:spacing w:after="240" w:before="240" w:lineRule="auto"/>
        <w:rPr/>
      </w:pPr>
      <w:r w:rsidDel="00000000" w:rsidR="00000000" w:rsidRPr="00000000">
        <w:rPr>
          <w:rtl w:val="0"/>
        </w:rPr>
        <w:t xml:space="preserve">Operational risks pertain to the potential failures in the functionality of AI systems. Given that AI often relies on vast datasets, issues such as data quality, biases within the dataset, and the algorithms' inability to adapt to new scenarios can lead to suboptimal performance or complete system failures. For instance, a self-driving car that misinterprets road signs due to flawed image recognition algorithms can pose significant safety hazards.</w:t>
      </w:r>
    </w:p>
    <w:p w:rsidR="00000000" w:rsidDel="00000000" w:rsidP="00000000" w:rsidRDefault="00000000" w:rsidRPr="00000000" w14:paraId="00000007">
      <w:pPr>
        <w:spacing w:after="240" w:before="240" w:lineRule="auto"/>
        <w:rPr/>
      </w:pPr>
      <w:r w:rsidDel="00000000" w:rsidR="00000000" w:rsidRPr="00000000">
        <w:rPr>
          <w:rtl w:val="0"/>
        </w:rPr>
        <w:t xml:space="preserve">Ethical risks involve the moral implications of deploying AI systems. These risks can stem from biased decision-making processes, where an AI system, trained on historical data, may perpetuate existing inequalities or discrimination. The implications of such biases can be profound, influencing hiring practices, loan approvals, and even criminal justice outcomes.</w:t>
      </w:r>
    </w:p>
    <w:p w:rsidR="00000000" w:rsidDel="00000000" w:rsidP="00000000" w:rsidRDefault="00000000" w:rsidRPr="00000000" w14:paraId="00000008">
      <w:pPr>
        <w:spacing w:after="240" w:before="240" w:lineRule="auto"/>
        <w:rPr/>
      </w:pPr>
      <w:r w:rsidDel="00000000" w:rsidR="00000000" w:rsidRPr="00000000">
        <w:rPr>
          <w:rtl w:val="0"/>
        </w:rPr>
        <w:t xml:space="preserve">Security risks are particularly salient in the age of cyber threats. AI systems can be vulnerable to adversarial attacks, where malicious actors manipulate input data to deceive the AI into making incorrect decisions. For example, subtle alterations to an image that are imperceptible to humans could lead an AI-based facial recognition system to misidentify individuals, resulting in serious security breaches.</w:t>
      </w:r>
    </w:p>
    <w:p w:rsidR="00000000" w:rsidDel="00000000" w:rsidP="00000000" w:rsidRDefault="00000000" w:rsidRPr="00000000" w14:paraId="00000009">
      <w:pPr>
        <w:spacing w:after="240" w:before="240" w:lineRule="auto"/>
        <w:rPr/>
      </w:pPr>
      <w:r w:rsidDel="00000000" w:rsidR="00000000" w:rsidRPr="00000000">
        <w:rPr>
          <w:rtl w:val="0"/>
        </w:rPr>
        <w:t xml:space="preserve">Compliance risks arise from the regulatory landscape surrounding AI technologies. As governments and organizations establish guidelines for AI use, non-compliance can lead to legal repercussions and damage to a companyâ€™s reputation. Understanding local and global regulations, such as the General Data Protection Regulation (GDPR) in Europe, is essential for organizations developing AI systems.</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bvk33g79vqp8" w:id="2"/>
      <w:bookmarkEnd w:id="2"/>
      <w:r w:rsidDel="00000000" w:rsidR="00000000" w:rsidRPr="00000000">
        <w:rPr>
          <w:b w:val="1"/>
          <w:sz w:val="34"/>
          <w:szCs w:val="34"/>
          <w:rtl w:val="0"/>
        </w:rPr>
        <w:t xml:space="preserve">Proactive Risk Identification</w:t>
      </w:r>
    </w:p>
    <w:p w:rsidR="00000000" w:rsidDel="00000000" w:rsidP="00000000" w:rsidRDefault="00000000" w:rsidRPr="00000000" w14:paraId="0000000B">
      <w:pPr>
        <w:spacing w:after="240" w:before="240" w:lineRule="auto"/>
        <w:rPr/>
      </w:pPr>
      <w:r w:rsidDel="00000000" w:rsidR="00000000" w:rsidRPr="00000000">
        <w:rPr>
          <w:rtl w:val="0"/>
        </w:rPr>
        <w:t xml:space="preserve">Identifying risks proactively throughout the development lifecycle of AI systems is crucial. Effective risk management begins long before deployment. Organizations should engage in systematic risk assessments during the design phase, utilizing tools such as Failure Mode and Effects Analysis (FMEA) and Hazard Analysis and Critical Control Points (HACCP).</w:t>
      </w:r>
    </w:p>
    <w:p w:rsidR="00000000" w:rsidDel="00000000" w:rsidP="00000000" w:rsidRDefault="00000000" w:rsidRPr="00000000" w14:paraId="0000000C">
      <w:pPr>
        <w:spacing w:after="240" w:before="240" w:lineRule="auto"/>
        <w:rPr/>
      </w:pPr>
      <w:r w:rsidDel="00000000" w:rsidR="00000000" w:rsidRPr="00000000">
        <w:rPr>
          <w:rtl w:val="0"/>
        </w:rPr>
        <w:t xml:space="preserve">FMEA is a structured approach that allows teams to identify potential failure modes within a system, assess their impact, and prioritize them for action. By applying FMEA to AI system development, teams can systematically evaluate how various components contribute to overall system performance and identify areas needing mitigation.</w:t>
      </w:r>
    </w:p>
    <w:p w:rsidR="00000000" w:rsidDel="00000000" w:rsidP="00000000" w:rsidRDefault="00000000" w:rsidRPr="00000000" w14:paraId="0000000D">
      <w:pPr>
        <w:spacing w:after="240" w:before="240" w:lineRule="auto"/>
        <w:rPr/>
      </w:pPr>
      <w:r w:rsidDel="00000000" w:rsidR="00000000" w:rsidRPr="00000000">
        <w:rPr>
          <w:rtl w:val="0"/>
        </w:rPr>
        <w:t xml:space="preserve">HACCP, traditionally used in food safety, can be adapted to the AI context by identifying critical control points in the AI lifecycle where interventions can prevent potential failures. This might include checkpoints during data collection, model training, and system deployment.</w:t>
      </w:r>
    </w:p>
    <w:p w:rsidR="00000000" w:rsidDel="00000000" w:rsidP="00000000" w:rsidRDefault="00000000" w:rsidRPr="00000000" w14:paraId="0000000E">
      <w:pPr>
        <w:spacing w:after="240" w:before="240" w:lineRule="auto"/>
        <w:rPr/>
      </w:pPr>
      <w:r w:rsidDel="00000000" w:rsidR="00000000" w:rsidRPr="00000000">
        <w:rPr>
          <w:rtl w:val="0"/>
        </w:rPr>
        <w:t xml:space="preserve">Engaging stakeholders across departmentsâ€”ranging from data scientists to legal advisorsâ€”ensures a comprehensive understanding of risks. Collaborative workshops can facilitate discussions around potential risks, allowing for a more holistic risk assessment that encompasses diverse perspectives.</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929rj2761k1h" w:id="3"/>
      <w:bookmarkEnd w:id="3"/>
      <w:r w:rsidDel="00000000" w:rsidR="00000000" w:rsidRPr="00000000">
        <w:rPr>
          <w:b w:val="1"/>
          <w:sz w:val="34"/>
          <w:szCs w:val="34"/>
          <w:rtl w:val="0"/>
        </w:rPr>
        <w:t xml:space="preserve">Categorization of AI Risks</w:t>
      </w:r>
    </w:p>
    <w:p w:rsidR="00000000" w:rsidDel="00000000" w:rsidP="00000000" w:rsidRDefault="00000000" w:rsidRPr="00000000" w14:paraId="00000010">
      <w:pPr>
        <w:spacing w:after="240" w:before="240" w:lineRule="auto"/>
        <w:rPr/>
      </w:pPr>
      <w:r w:rsidDel="00000000" w:rsidR="00000000" w:rsidRPr="00000000">
        <w:rPr>
          <w:rtl w:val="0"/>
        </w:rPr>
        <w:t xml:space="preserve">Once risks are identified, categorizing them can aid in developing targeted mitigation strategies. A common framework for risk categorization in AI is the </w:t>
      </w:r>
      <w:r w:rsidDel="00000000" w:rsidR="00000000" w:rsidRPr="00000000">
        <w:rPr>
          <w:i w:val="1"/>
          <w:rtl w:val="0"/>
        </w:rPr>
        <w:t xml:space="preserve">D.A.R.E.</w:t>
      </w:r>
      <w:r w:rsidDel="00000000" w:rsidR="00000000" w:rsidRPr="00000000">
        <w:rPr>
          <w:rtl w:val="0"/>
        </w:rPr>
        <w:t xml:space="preserve"> model, which stands for Data, Algorithm, Regulation, and Ethics.</w:t>
      </w:r>
    </w:p>
    <w:p w:rsidR="00000000" w:rsidDel="00000000" w:rsidP="00000000" w:rsidRDefault="00000000" w:rsidRPr="00000000" w14:paraId="00000011">
      <w:pPr>
        <w:spacing w:after="240" w:before="240" w:lineRule="auto"/>
        <w:rPr/>
      </w:pPr>
      <w:r w:rsidDel="00000000" w:rsidR="00000000" w:rsidRPr="00000000">
        <w:rPr>
          <w:rtl w:val="0"/>
        </w:rPr>
        <w:t xml:space="preserve">Data risks encompass issues related to data quality, privacy, and security. Ensuring high-quality data collection processes, implementing robust data governance, and adhering to privacy regulations are essential steps in mitigating these risks.</w:t>
      </w:r>
    </w:p>
    <w:p w:rsidR="00000000" w:rsidDel="00000000" w:rsidP="00000000" w:rsidRDefault="00000000" w:rsidRPr="00000000" w14:paraId="00000012">
      <w:pPr>
        <w:spacing w:after="240" w:before="240" w:lineRule="auto"/>
        <w:rPr/>
      </w:pPr>
      <w:r w:rsidDel="00000000" w:rsidR="00000000" w:rsidRPr="00000000">
        <w:rPr>
          <w:rtl w:val="0"/>
        </w:rPr>
        <w:t xml:space="preserve">Algorithmic risks arise from the methodologies employed in AI systems. These include biases in training data, algorithmic opacity, and lack of interpretability in decision-making. Techniques such as explainable AI (XAI) can help in addressing algorithmic risks by providing insights into how decisions are made, thus fostering trust in AI systems.</w:t>
      </w:r>
    </w:p>
    <w:p w:rsidR="00000000" w:rsidDel="00000000" w:rsidP="00000000" w:rsidRDefault="00000000" w:rsidRPr="00000000" w14:paraId="00000013">
      <w:pPr>
        <w:spacing w:after="240" w:before="240" w:lineRule="auto"/>
        <w:rPr/>
      </w:pPr>
      <w:r w:rsidDel="00000000" w:rsidR="00000000" w:rsidRPr="00000000">
        <w:rPr>
          <w:rtl w:val="0"/>
        </w:rPr>
        <w:t xml:space="preserve">Regulatory risks focus on compliance with existing laws and regulations. Organizations must stay abreast of evolving regulations and ensure that their systems are adaptable to meet compliance requirements.</w:t>
      </w:r>
    </w:p>
    <w:p w:rsidR="00000000" w:rsidDel="00000000" w:rsidP="00000000" w:rsidRDefault="00000000" w:rsidRPr="00000000" w14:paraId="00000014">
      <w:pPr>
        <w:spacing w:after="240" w:before="240" w:lineRule="auto"/>
        <w:rPr/>
      </w:pPr>
      <w:r w:rsidDel="00000000" w:rsidR="00000000" w:rsidRPr="00000000">
        <w:rPr>
          <w:rtl w:val="0"/>
        </w:rPr>
        <w:t xml:space="preserve">Ethical risks are intertwined with societal implications and moral responsibilities. Implementing ethical guidelines and establishing ethical oversight committees can help organizations navigate the complexities of ethical decision-making in AI.</w:t>
      </w:r>
    </w:p>
    <w:p w:rsidR="00000000" w:rsidDel="00000000" w:rsidP="00000000" w:rsidRDefault="00000000" w:rsidRPr="00000000" w14:paraId="00000015">
      <w:pPr>
        <w:pStyle w:val="Heading2"/>
        <w:keepNext w:val="0"/>
        <w:keepLines w:val="0"/>
        <w:spacing w:after="80" w:lineRule="auto"/>
        <w:rPr>
          <w:b w:val="1"/>
          <w:sz w:val="34"/>
          <w:szCs w:val="34"/>
        </w:rPr>
      </w:pPr>
      <w:bookmarkStart w:colFirst="0" w:colLast="0" w:name="_tq2ioqqnej0s" w:id="4"/>
      <w:bookmarkEnd w:id="4"/>
      <w:r w:rsidDel="00000000" w:rsidR="00000000" w:rsidRPr="00000000">
        <w:rPr>
          <w:b w:val="1"/>
          <w:sz w:val="34"/>
          <w:szCs w:val="34"/>
          <w:rtl w:val="0"/>
        </w:rPr>
        <w:t xml:space="preserve">Building Resilience into AI Systems</w:t>
      </w:r>
    </w:p>
    <w:p w:rsidR="00000000" w:rsidDel="00000000" w:rsidP="00000000" w:rsidRDefault="00000000" w:rsidRPr="00000000" w14:paraId="00000016">
      <w:pPr>
        <w:spacing w:after="240" w:before="240" w:lineRule="auto"/>
        <w:rPr/>
      </w:pPr>
      <w:r w:rsidDel="00000000" w:rsidR="00000000" w:rsidRPr="00000000">
        <w:rPr>
          <w:rtl w:val="0"/>
        </w:rPr>
        <w:t xml:space="preserve">Resilience is a pivotal concept in risk management, particularly in the context of AI systems. Building resilience involves designing systems that can withstand and recover from adverse events, ensuring that they remain functional and reliable even when faced with unexpected challenges.</w:t>
      </w:r>
    </w:p>
    <w:p w:rsidR="00000000" w:rsidDel="00000000" w:rsidP="00000000" w:rsidRDefault="00000000" w:rsidRPr="00000000" w14:paraId="00000017">
      <w:pPr>
        <w:spacing w:after="240" w:before="240" w:lineRule="auto"/>
        <w:rPr/>
      </w:pPr>
      <w:r w:rsidDel="00000000" w:rsidR="00000000" w:rsidRPr="00000000">
        <w:rPr>
          <w:rtl w:val="0"/>
        </w:rPr>
        <w:t xml:space="preserve">One of the primary strategies for enhancing resilience in AI systems is the implementation of fail-safes. Fail-safes are mechanisms designed to minimize the consequences of failure. For instance, in autonomous vehicles, redundant systems can be employed to take control if the primary system fails. Similarly, in AI-driven medical diagnostics, incorporating human oversight can act as a fail-safe, ensuring that critical decisions are verified by qualified professionals.</w:t>
      </w:r>
    </w:p>
    <w:p w:rsidR="00000000" w:rsidDel="00000000" w:rsidP="00000000" w:rsidRDefault="00000000" w:rsidRPr="00000000" w14:paraId="00000018">
      <w:pPr>
        <w:spacing w:after="240" w:before="240" w:lineRule="auto"/>
        <w:rPr/>
      </w:pPr>
      <w:r w:rsidDel="00000000" w:rsidR="00000000" w:rsidRPr="00000000">
        <w:rPr>
          <w:rtl w:val="0"/>
        </w:rPr>
        <w:t xml:space="preserve">Monitoring protocols are also integral to building resilience. Continuous monitoring of AI systems can help identify anomalies and potential failures in real-time. By leveraging techniques such as anomaly detection and predictive maintenance, organizations can proactively address issues before they escalate into significant problems.</w:t>
      </w:r>
    </w:p>
    <w:p w:rsidR="00000000" w:rsidDel="00000000" w:rsidP="00000000" w:rsidRDefault="00000000" w:rsidRPr="00000000" w14:paraId="00000019">
      <w:pPr>
        <w:spacing w:after="240" w:before="240" w:lineRule="auto"/>
        <w:rPr/>
      </w:pPr>
      <w:r w:rsidDel="00000000" w:rsidR="00000000" w:rsidRPr="00000000">
        <w:rPr>
          <w:rtl w:val="0"/>
        </w:rPr>
        <w:t xml:space="preserve">Establishing feedback loops is another effective strategy for enhancing resilience. By gathering feedback from users and stakeholders, organizations can continuously improve AI systems based on real-world performance and user experiences. This iterative approach not only mitigates risks but also fosters an environment of continuous learning and improvement.</w:t>
      </w:r>
    </w:p>
    <w:p w:rsidR="00000000" w:rsidDel="00000000" w:rsidP="00000000" w:rsidRDefault="00000000" w:rsidRPr="00000000" w14:paraId="0000001A">
      <w:pPr>
        <w:pStyle w:val="Heading2"/>
        <w:keepNext w:val="0"/>
        <w:keepLines w:val="0"/>
        <w:spacing w:after="80" w:lineRule="auto"/>
        <w:rPr>
          <w:b w:val="1"/>
          <w:sz w:val="34"/>
          <w:szCs w:val="34"/>
        </w:rPr>
      </w:pPr>
      <w:bookmarkStart w:colFirst="0" w:colLast="0" w:name="_yatx7j8b2tia" w:id="5"/>
      <w:bookmarkEnd w:id="5"/>
      <w:r w:rsidDel="00000000" w:rsidR="00000000" w:rsidRPr="00000000">
        <w:rPr>
          <w:b w:val="1"/>
          <w:sz w:val="34"/>
          <w:szCs w:val="34"/>
          <w:rtl w:val="0"/>
        </w:rPr>
        <w:t xml:space="preserve">The Role of Governance in Risk Management</w:t>
      </w:r>
    </w:p>
    <w:p w:rsidR="00000000" w:rsidDel="00000000" w:rsidP="00000000" w:rsidRDefault="00000000" w:rsidRPr="00000000" w14:paraId="0000001B">
      <w:pPr>
        <w:spacing w:after="240" w:before="240" w:lineRule="auto"/>
        <w:rPr/>
      </w:pPr>
      <w:r w:rsidDel="00000000" w:rsidR="00000000" w:rsidRPr="00000000">
        <w:rPr>
          <w:rtl w:val="0"/>
        </w:rPr>
        <w:t xml:space="preserve">Effective governance structures play a critical role in managing risks associated with AI systems. Organizations should establish clear policies and procedures that outline risk management responsibilities and processes. This includes creating dedicated AI governance committees that include cross-disciplinary experts who can oversee the development and deployment of AI technologies.</w:t>
      </w:r>
    </w:p>
    <w:p w:rsidR="00000000" w:rsidDel="00000000" w:rsidP="00000000" w:rsidRDefault="00000000" w:rsidRPr="00000000" w14:paraId="0000001C">
      <w:pPr>
        <w:spacing w:after="240" w:before="240" w:lineRule="auto"/>
        <w:rPr/>
      </w:pPr>
      <w:r w:rsidDel="00000000" w:rsidR="00000000" w:rsidRPr="00000000">
        <w:rPr>
          <w:rtl w:val="0"/>
        </w:rPr>
        <w:t xml:space="preserve">A robust governance framework should encompass risk assessment protocols, compliance checks, and ethical guidelines. Regular audits and reviews of AI systems can help ensure adherence to established policies and identify areas for improvement. Additionally, fostering a culture of transparency and accountability within organizations can empower teams to proactively address risks and contribute to the overall success of AI initiatives.</w:t>
      </w:r>
    </w:p>
    <w:p w:rsidR="00000000" w:rsidDel="00000000" w:rsidP="00000000" w:rsidRDefault="00000000" w:rsidRPr="00000000" w14:paraId="0000001D">
      <w:pPr>
        <w:pStyle w:val="Heading2"/>
        <w:keepNext w:val="0"/>
        <w:keepLines w:val="0"/>
        <w:spacing w:after="80" w:lineRule="auto"/>
        <w:rPr>
          <w:b w:val="1"/>
          <w:sz w:val="34"/>
          <w:szCs w:val="34"/>
        </w:rPr>
      </w:pPr>
      <w:bookmarkStart w:colFirst="0" w:colLast="0" w:name="_5ef1w4iudilz" w:id="6"/>
      <w:bookmarkEnd w:id="6"/>
      <w:r w:rsidDel="00000000" w:rsidR="00000000" w:rsidRPr="00000000">
        <w:rPr>
          <w:b w:val="1"/>
          <w:sz w:val="34"/>
          <w:szCs w:val="34"/>
          <w:rtl w:val="0"/>
        </w:rPr>
        <w:t xml:space="preserve">Conclusion</w:t>
      </w:r>
    </w:p>
    <w:p w:rsidR="00000000" w:rsidDel="00000000" w:rsidP="00000000" w:rsidRDefault="00000000" w:rsidRPr="00000000" w14:paraId="0000001E">
      <w:pPr>
        <w:spacing w:after="240" w:before="240" w:lineRule="auto"/>
        <w:rPr/>
      </w:pPr>
      <w:r w:rsidDel="00000000" w:rsidR="00000000" w:rsidRPr="00000000">
        <w:rPr>
          <w:rtl w:val="0"/>
        </w:rPr>
        <w:t xml:space="preserve">As AI technologies continue to evolve and permeate various sectors, the importance of robust risk management frameworks cannot be overstated. Understanding the multifaceted nature of risks associated with AI systems, from operational and ethical to security and compliance, is essential for their successful deployment and ongoing management.</w:t>
      </w:r>
    </w:p>
    <w:p w:rsidR="00000000" w:rsidDel="00000000" w:rsidP="00000000" w:rsidRDefault="00000000" w:rsidRPr="00000000" w14:paraId="0000001F">
      <w:pPr>
        <w:spacing w:after="240" w:before="240" w:lineRule="auto"/>
        <w:rPr/>
      </w:pPr>
      <w:r w:rsidDel="00000000" w:rsidR="00000000" w:rsidRPr="00000000">
        <w:rPr>
          <w:rtl w:val="0"/>
        </w:rPr>
        <w:t xml:space="preserve">By adopting proactive risk identification strategies, categorizing risks effectively, and building resilience into systems through fail-safes and monitoring protocols, organizations can mitigate potential pitfalls while harnessing the transformative potential of AI. Ultimately, a comprehensive governance approach that prioritizes ethical considerations and compliance will not only safeguard organizations but also promote public trust in AI technologies. In an era where AI is poised to shape the future, embracing risk management is not merely an option; it is a necessity for sustainable and responsible innovation.</w:t>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