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17</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wr9ujcruquf" w:id="0"/>
      <w:bookmarkEnd w:id="0"/>
      <w:r w:rsidDel="00000000" w:rsidR="00000000" w:rsidRPr="00000000">
        <w:rPr>
          <w:b w:val="1"/>
          <w:sz w:val="46"/>
          <w:szCs w:val="46"/>
          <w:rtl w:val="0"/>
        </w:rPr>
        <w:t xml:space="preserve">AI Governance in Emerging Markets</w:t>
      </w:r>
    </w:p>
    <w:p w:rsidR="00000000" w:rsidDel="00000000" w:rsidP="00000000" w:rsidRDefault="00000000" w:rsidRPr="00000000" w14:paraId="00000003">
      <w:pPr>
        <w:spacing w:after="240" w:before="240" w:lineRule="auto"/>
        <w:rPr/>
      </w:pPr>
      <w:r w:rsidDel="00000000" w:rsidR="00000000" w:rsidRPr="00000000">
        <w:rPr>
          <w:rtl w:val="0"/>
        </w:rPr>
        <w:t xml:space="preserve">Artificial Intelligence (AI) represents one of the most transformative technologies of our time, with the potential to impact various sectors, from healthcare to finance and education. However, the implementation and governance of AI in emerging markets present distinct ethical challenges that necessitate careful consideration and strategic frameworks. This chapter explores these ethical dilemmas and advocates for tailored governance frameworks and global collaboration networks that can bridge existing resource gaps.</w:t>
      </w:r>
    </w:p>
    <w:p w:rsidR="00000000" w:rsidDel="00000000" w:rsidP="00000000" w:rsidRDefault="00000000" w:rsidRPr="00000000" w14:paraId="00000004">
      <w:pPr>
        <w:spacing w:after="240" w:before="240" w:lineRule="auto"/>
        <w:rPr/>
      </w:pPr>
      <w:r w:rsidDel="00000000" w:rsidR="00000000" w:rsidRPr="00000000">
        <w:rPr>
          <w:rtl w:val="0"/>
        </w:rPr>
        <w:t xml:space="preserve">The rise of AI in emerging markets is often accompanied by a unique set of circumstances. These nations may lack the regulatory infrastructure, financial resources, and technical expertise present in more developed economies. Consequently, the governance of AI in these regions must be approached with sensitivity to local contexts, cultural nuances, and socio-economic conditions. Understanding the landscape of AI governance in emerging markets is essential for ensuring that the benefits of AI are distributed equitably, without exacerbating existing inequalities.</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d9rv2jh9ujdw" w:id="1"/>
      <w:bookmarkEnd w:id="1"/>
      <w:r w:rsidDel="00000000" w:rsidR="00000000" w:rsidRPr="00000000">
        <w:rPr>
          <w:b w:val="1"/>
          <w:sz w:val="34"/>
          <w:szCs w:val="34"/>
          <w:rtl w:val="0"/>
        </w:rPr>
        <w:t xml:space="preserve">The Ethical Landscape of AI in Emerging Markets</w:t>
      </w:r>
    </w:p>
    <w:p w:rsidR="00000000" w:rsidDel="00000000" w:rsidP="00000000" w:rsidRDefault="00000000" w:rsidRPr="00000000" w14:paraId="00000006">
      <w:pPr>
        <w:spacing w:after="240" w:before="240" w:lineRule="auto"/>
        <w:rPr/>
      </w:pPr>
      <w:r w:rsidDel="00000000" w:rsidR="00000000" w:rsidRPr="00000000">
        <w:rPr>
          <w:rtl w:val="0"/>
        </w:rPr>
        <w:t xml:space="preserve">Ethical challenges in AI governance are multifaceted and can vary significantly between regions. Emerging markets often grapple with issues such as data privacy, algorithmic bias, and accountability. The lack of robust legal frameworks can lead to scenarios where data is exploited without proper consent, and algorithms may perpetuate existing societal biases, resulting in unfair outcomes for marginalized groups.</w:t>
      </w:r>
    </w:p>
    <w:p w:rsidR="00000000" w:rsidDel="00000000" w:rsidP="00000000" w:rsidRDefault="00000000" w:rsidRPr="00000000" w14:paraId="00000007">
      <w:pPr>
        <w:spacing w:after="240" w:before="240" w:lineRule="auto"/>
        <w:rPr/>
      </w:pPr>
      <w:r w:rsidDel="00000000" w:rsidR="00000000" w:rsidRPr="00000000">
        <w:rPr>
          <w:rtl w:val="0"/>
        </w:rPr>
        <w:t xml:space="preserve">Data privacy, for instance, poses a critical concern as emerging markets may not have stringent regulations like the General Data Protection Regulation (GDPR) in Europe. The absence of comprehensive data protection laws can leave individuals vulnerable to exploitation and misuse of their personal information. This situation is exacerbated by the fact that many residents in emerging markets may not be fully aware of their rights concerning data privacy or the implications of AI technologies.</w:t>
      </w:r>
    </w:p>
    <w:p w:rsidR="00000000" w:rsidDel="00000000" w:rsidP="00000000" w:rsidRDefault="00000000" w:rsidRPr="00000000" w14:paraId="00000008">
      <w:pPr>
        <w:spacing w:after="240" w:before="240" w:lineRule="auto"/>
        <w:rPr/>
      </w:pPr>
      <w:r w:rsidDel="00000000" w:rsidR="00000000" w:rsidRPr="00000000">
        <w:rPr>
          <w:rtl w:val="0"/>
        </w:rPr>
        <w:t xml:space="preserve">Algorithmic bias is another pressing ethical challenge. In many cases, AI systems are developed using data that reflects historical inequalities. If these biases are not addressed, AI applications can reinforce stereotypes and discrimination, particularly against marginalized communities. For example, facial recognition technology has demonstrated significant bias against people of color, which can lead to wrongful accusations or unfair treatment by law enforcement agencies.</w:t>
      </w:r>
    </w:p>
    <w:p w:rsidR="00000000" w:rsidDel="00000000" w:rsidP="00000000" w:rsidRDefault="00000000" w:rsidRPr="00000000" w14:paraId="00000009">
      <w:pPr>
        <w:spacing w:after="240" w:before="240" w:lineRule="auto"/>
        <w:rPr/>
      </w:pPr>
      <w:r w:rsidDel="00000000" w:rsidR="00000000" w:rsidRPr="00000000">
        <w:rPr>
          <w:rtl w:val="0"/>
        </w:rPr>
        <w:t xml:space="preserve">Accountability in AI decision-making is critical in emerging markets where governance structures may be less established. When AI systems make decisions that affect individualsâ€™ lives, it is essential to determine who is responsible for those decisions. The lack of clarity around accountability can lead to a distrust of AI technologies and hinder their acceptance and adoption.</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2jzq6sl3e42" w:id="2"/>
      <w:bookmarkEnd w:id="2"/>
      <w:r w:rsidDel="00000000" w:rsidR="00000000" w:rsidRPr="00000000">
        <w:rPr>
          <w:b w:val="1"/>
          <w:sz w:val="34"/>
          <w:szCs w:val="34"/>
          <w:rtl w:val="0"/>
        </w:rPr>
        <w:t xml:space="preserve">The Need for Tailored Governance Frameworks</w:t>
      </w:r>
    </w:p>
    <w:p w:rsidR="00000000" w:rsidDel="00000000" w:rsidP="00000000" w:rsidRDefault="00000000" w:rsidRPr="00000000" w14:paraId="0000000B">
      <w:pPr>
        <w:spacing w:after="240" w:before="240" w:lineRule="auto"/>
        <w:rPr/>
      </w:pPr>
      <w:r w:rsidDel="00000000" w:rsidR="00000000" w:rsidRPr="00000000">
        <w:rPr>
          <w:rtl w:val="0"/>
        </w:rPr>
        <w:t xml:space="preserve">Given the unique challenges faced by emerging markets, there is a pressing need for tailored governance frameworks that address local contexts while aligning with global best practices. These frameworks should prioritize ethical considerations, inclusivity, and transparency in AI development and deployment.</w:t>
      </w:r>
    </w:p>
    <w:p w:rsidR="00000000" w:rsidDel="00000000" w:rsidP="00000000" w:rsidRDefault="00000000" w:rsidRPr="00000000" w14:paraId="0000000C">
      <w:pPr>
        <w:spacing w:after="240" w:before="240" w:lineRule="auto"/>
        <w:rPr/>
      </w:pPr>
      <w:r w:rsidDel="00000000" w:rsidR="00000000" w:rsidRPr="00000000">
        <w:rPr>
          <w:rtl w:val="0"/>
        </w:rPr>
        <w:t xml:space="preserve">One approach to developing tailored governance frameworks is to involve local stakeholders in the process. Engaging with communities, civil society organizations, and industry experts can provide valuable insights into the specific needs and concerns of the population. This participatory approach can help ensure that governance structures are not only inclusive but also reflective of the values and priorities of the local culture.</w:t>
      </w:r>
    </w:p>
    <w:p w:rsidR="00000000" w:rsidDel="00000000" w:rsidP="00000000" w:rsidRDefault="00000000" w:rsidRPr="00000000" w14:paraId="0000000D">
      <w:pPr>
        <w:spacing w:after="240" w:before="240" w:lineRule="auto"/>
        <w:rPr/>
      </w:pPr>
      <w:r w:rsidDel="00000000" w:rsidR="00000000" w:rsidRPr="00000000">
        <w:rPr>
          <w:rtl w:val="0"/>
        </w:rPr>
        <w:t xml:space="preserve">Legal frameworks must also be adaptable to the rapid pace of technological advancement in AI. Policymakers should focus on creating flexible regulations that can evolve alongside emerging technologies. This adaptability is crucial in addressing the ethical concerns associated with AI, as it allows for the incorporation of new insights and lessons learned over time.</w:t>
      </w:r>
    </w:p>
    <w:p w:rsidR="00000000" w:rsidDel="00000000" w:rsidP="00000000" w:rsidRDefault="00000000" w:rsidRPr="00000000" w14:paraId="0000000E">
      <w:pPr>
        <w:spacing w:after="240" w:before="240" w:lineRule="auto"/>
        <w:rPr/>
      </w:pPr>
      <w:r w:rsidDel="00000000" w:rsidR="00000000" w:rsidRPr="00000000">
        <w:rPr>
          <w:rtl w:val="0"/>
        </w:rPr>
        <w:t xml:space="preserve">Furthermore, governance frameworks should emphasize the importance of ethical AI development. This includes promoting the principles of fairness, accountability, and transparency in AI algorithms. Organizations developing AI technologies must be held accountable for the potential impacts of their systems, and they should be encouraged to conduct regular audits to assess the fairness of their algorithms.</w:t>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tntrc6ianuhm" w:id="3"/>
      <w:bookmarkEnd w:id="3"/>
      <w:r w:rsidDel="00000000" w:rsidR="00000000" w:rsidRPr="00000000">
        <w:rPr>
          <w:b w:val="1"/>
          <w:sz w:val="34"/>
          <w:szCs w:val="34"/>
          <w:rtl w:val="0"/>
        </w:rPr>
        <w:t xml:space="preserve">Global Collaboration for Resource Bridging</w:t>
      </w:r>
    </w:p>
    <w:p w:rsidR="00000000" w:rsidDel="00000000" w:rsidP="00000000" w:rsidRDefault="00000000" w:rsidRPr="00000000" w14:paraId="00000010">
      <w:pPr>
        <w:spacing w:after="240" w:before="240" w:lineRule="auto"/>
        <w:rPr/>
      </w:pPr>
      <w:r w:rsidDel="00000000" w:rsidR="00000000" w:rsidRPr="00000000">
        <w:rPr>
          <w:rtl w:val="0"/>
        </w:rPr>
        <w:t xml:space="preserve">Emerging markets often face significant resource gaps when it comes to AI governance. The development of effective governance frameworks may be hindered by a lack of technical expertise, financial resources, and access to cutting-edge technologies. This is where global collaboration can play a pivotal role.</w:t>
      </w:r>
    </w:p>
    <w:p w:rsidR="00000000" w:rsidDel="00000000" w:rsidP="00000000" w:rsidRDefault="00000000" w:rsidRPr="00000000" w14:paraId="00000011">
      <w:pPr>
        <w:spacing w:after="240" w:before="240" w:lineRule="auto"/>
        <w:rPr/>
      </w:pPr>
      <w:r w:rsidDel="00000000" w:rsidR="00000000" w:rsidRPr="00000000">
        <w:rPr>
          <w:rtl w:val="0"/>
        </w:rPr>
        <w:t xml:space="preserve">International organizations, non-governmental organizations (NGOs), and private sector companies can contribute to bridging these resource gaps. Collaborative initiatives can provide emerging markets with access to knowledge, tools, and funding necessary to build robust AI governance structures. For instance, capacity-building programs can train local government officials and industry leaders on best practices for AI governance, ensuring that they are equipped to address ethical challenges effectively.</w:t>
      </w:r>
    </w:p>
    <w:p w:rsidR="00000000" w:rsidDel="00000000" w:rsidP="00000000" w:rsidRDefault="00000000" w:rsidRPr="00000000" w14:paraId="00000012">
      <w:pPr>
        <w:spacing w:after="240" w:before="240" w:lineRule="auto"/>
        <w:rPr/>
      </w:pPr>
      <w:r w:rsidDel="00000000" w:rsidR="00000000" w:rsidRPr="00000000">
        <w:rPr>
          <w:rtl w:val="0"/>
        </w:rPr>
        <w:t xml:space="preserve">Additionally, global partnerships can facilitate the sharing of data and research findings that can inform AI governance in emerging markets. Collaborative research initiatives can produce valuable insights into the ethical implications of AI technologies, helping to shape policies that protect citizens while fostering innovation.</w:t>
      </w:r>
    </w:p>
    <w:p w:rsidR="00000000" w:rsidDel="00000000" w:rsidP="00000000" w:rsidRDefault="00000000" w:rsidRPr="00000000" w14:paraId="00000013">
      <w:pPr>
        <w:spacing w:after="240" w:before="240" w:lineRule="auto"/>
        <w:rPr/>
      </w:pPr>
      <w:r w:rsidDel="00000000" w:rsidR="00000000" w:rsidRPr="00000000">
        <w:rPr>
          <w:rtl w:val="0"/>
        </w:rPr>
        <w:t xml:space="preserve">Another avenue for global collaboration is the establishment of international regulatory bodies focused on AI governance. These organizations can help create standards and guidelines that emerging markets can adopt, providing a framework that promotes ethical AI development while respecting local contexts. The establishment of such bodies would encourage knowledge sharing and provide a platform for discussing common challenges and solutions.</w:t>
      </w:r>
    </w:p>
    <w:p w:rsidR="00000000" w:rsidDel="00000000" w:rsidP="00000000" w:rsidRDefault="00000000" w:rsidRPr="00000000" w14:paraId="00000014">
      <w:pPr>
        <w:pStyle w:val="Heading2"/>
        <w:keepNext w:val="0"/>
        <w:keepLines w:val="0"/>
        <w:spacing w:after="80" w:lineRule="auto"/>
        <w:rPr>
          <w:b w:val="1"/>
          <w:sz w:val="34"/>
          <w:szCs w:val="34"/>
        </w:rPr>
      </w:pPr>
      <w:bookmarkStart w:colFirst="0" w:colLast="0" w:name="_wmt4ow36zw1t" w:id="4"/>
      <w:bookmarkEnd w:id="4"/>
      <w:r w:rsidDel="00000000" w:rsidR="00000000" w:rsidRPr="00000000">
        <w:rPr>
          <w:b w:val="1"/>
          <w:sz w:val="34"/>
          <w:szCs w:val="34"/>
          <w:rtl w:val="0"/>
        </w:rPr>
        <w:t xml:space="preserve">Case Studies: Successful AI Governance Initiatives</w:t>
      </w:r>
    </w:p>
    <w:p w:rsidR="00000000" w:rsidDel="00000000" w:rsidP="00000000" w:rsidRDefault="00000000" w:rsidRPr="00000000" w14:paraId="00000015">
      <w:pPr>
        <w:spacing w:after="240" w:before="240" w:lineRule="auto"/>
        <w:rPr/>
      </w:pPr>
      <w:r w:rsidDel="00000000" w:rsidR="00000000" w:rsidRPr="00000000">
        <w:rPr>
          <w:rtl w:val="0"/>
        </w:rPr>
        <w:t xml:space="preserve">Several emerging markets have made strides in developing AI governance frameworks that address ethical challenges while promoting innovation. One notable example is the African Unionâ€™s (AU) Agenda 2063, which emphasizes the need for ethical AI development across the continent. The AU has called for the establishment of a continental framework for AI that aligns with African values and priorities, ensuring that technology serves the people and contributes to sustainable development.</w:t>
      </w:r>
    </w:p>
    <w:p w:rsidR="00000000" w:rsidDel="00000000" w:rsidP="00000000" w:rsidRDefault="00000000" w:rsidRPr="00000000" w14:paraId="00000016">
      <w:pPr>
        <w:spacing w:after="240" w:before="240" w:lineRule="auto"/>
        <w:rPr/>
      </w:pPr>
      <w:r w:rsidDel="00000000" w:rsidR="00000000" w:rsidRPr="00000000">
        <w:rPr>
          <w:rtl w:val="0"/>
        </w:rPr>
        <w:t xml:space="preserve">In India, the government has initiated efforts to promote ethical AI through the establishment of the National AI Strategy. This strategy outlines a vision for AI development that prioritizes inclusivity, accountability, and transparency. The Indian government has engaged with various stakeholders, including academia, industry, and civil society, to gather input and create a framework that reflects the diverse needs of its population.</w:t>
      </w:r>
    </w:p>
    <w:p w:rsidR="00000000" w:rsidDel="00000000" w:rsidP="00000000" w:rsidRDefault="00000000" w:rsidRPr="00000000" w14:paraId="00000017">
      <w:pPr>
        <w:spacing w:after="240" w:before="240" w:lineRule="auto"/>
        <w:rPr/>
      </w:pPr>
      <w:r w:rsidDel="00000000" w:rsidR="00000000" w:rsidRPr="00000000">
        <w:rPr>
          <w:rtl w:val="0"/>
        </w:rPr>
        <w:t xml:space="preserve">Brazil has also made significant progress in AI governance with its General Data Protection Law (LGPD), which aims to regulate data processing and protect citizens' privacy. This legislation serves as a foundation for addressing ethical challenges related to data privacy and algorithmic bias in AI systems. By establishing clear guidelines for data protection, Brazil is taking a proactive approach to ensure that AI technologies are developed responsibly.</w:t>
      </w:r>
    </w:p>
    <w:p w:rsidR="00000000" w:rsidDel="00000000" w:rsidP="00000000" w:rsidRDefault="00000000" w:rsidRPr="00000000" w14:paraId="00000018">
      <w:pPr>
        <w:pStyle w:val="Heading2"/>
        <w:keepNext w:val="0"/>
        <w:keepLines w:val="0"/>
        <w:spacing w:after="80" w:lineRule="auto"/>
        <w:rPr>
          <w:b w:val="1"/>
          <w:sz w:val="34"/>
          <w:szCs w:val="34"/>
        </w:rPr>
      </w:pPr>
      <w:bookmarkStart w:colFirst="0" w:colLast="0" w:name="_5d0dpjrd9qq2" w:id="5"/>
      <w:bookmarkEnd w:id="5"/>
      <w:r w:rsidDel="00000000" w:rsidR="00000000" w:rsidRPr="00000000">
        <w:rPr>
          <w:b w:val="1"/>
          <w:sz w:val="34"/>
          <w:szCs w:val="34"/>
          <w:rtl w:val="0"/>
        </w:rPr>
        <w:t xml:space="preserve">Conclusion</w:t>
      </w:r>
    </w:p>
    <w:p w:rsidR="00000000" w:rsidDel="00000000" w:rsidP="00000000" w:rsidRDefault="00000000" w:rsidRPr="00000000" w14:paraId="00000019">
      <w:pPr>
        <w:spacing w:after="240" w:before="240" w:lineRule="auto"/>
        <w:rPr/>
      </w:pPr>
      <w:r w:rsidDel="00000000" w:rsidR="00000000" w:rsidRPr="00000000">
        <w:rPr>
          <w:rtl w:val="0"/>
        </w:rPr>
        <w:t xml:space="preserve">AI governance in emerging markets presents a complex landscape filled with unique ethical challenges that must be addressed thoughtfully. The potential for AI to contribute positively to development is immense, but without appropriate governance frameworks, these technologies could exacerbate existing inequalities and create new ethical dilemmas.</w:t>
      </w:r>
    </w:p>
    <w:p w:rsidR="00000000" w:rsidDel="00000000" w:rsidP="00000000" w:rsidRDefault="00000000" w:rsidRPr="00000000" w14:paraId="0000001A">
      <w:pPr>
        <w:spacing w:after="240" w:before="240" w:lineRule="auto"/>
        <w:rPr/>
      </w:pPr>
      <w:r w:rsidDel="00000000" w:rsidR="00000000" w:rsidRPr="00000000">
        <w:rPr>
          <w:rtl w:val="0"/>
        </w:rPr>
        <w:t xml:space="preserve">Tailored governance frameworks must be developed by engaging local stakeholders and adapting to the specific socio-economic and cultural contexts of emerging markets. Global collaboration is essential in bridging resource gaps and fostering knowledge sharing among nations. By learning from successful initiatives and establishing international partnerships, emerging markets can create ethical AI governance structures that promote inclusivity, accountability, and transparency.</w:t>
      </w:r>
    </w:p>
    <w:p w:rsidR="00000000" w:rsidDel="00000000" w:rsidP="00000000" w:rsidRDefault="00000000" w:rsidRPr="00000000" w14:paraId="0000001B">
      <w:pPr>
        <w:rPr/>
      </w:pPr>
      <w:r w:rsidDel="00000000" w:rsidR="00000000" w:rsidRPr="00000000">
        <w:rPr>
          <w:sz w:val="24"/>
          <w:szCs w:val="24"/>
          <w:rtl w:val="0"/>
        </w:rPr>
        <w:t xml:space="preserve">In navigating the uncharted waters of AI governance, it is imperative to remain vigilant about the ethical implications of AI technologies. By prioritizing ethical considerations in the development and deployment of AI, emerging markets can harness the transformative potential of this technology while ensuring that it serves the interests of all citizens. The journey toward effective AI governance is ongoing, and it requires commitment, collaboration, and a shared vision for a fair and equitable future.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